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36" w:rsidRPr="005F5936" w:rsidRDefault="005F5936" w:rsidP="005F5936">
      <w:pPr>
        <w:jc w:val="center"/>
        <w:rPr>
          <w:rFonts w:eastAsia="Times New Roman"/>
          <w:sz w:val="28"/>
        </w:rPr>
      </w:pPr>
      <w:r w:rsidRPr="005F5936">
        <w:rPr>
          <w:rFonts w:eastAsia="Times New Roman"/>
          <w:b/>
          <w:bCs/>
          <w:sz w:val="28"/>
          <w:szCs w:val="27"/>
        </w:rPr>
        <w:t>Закон України Про альтернативну (невійськову) службу</w:t>
      </w:r>
    </w:p>
    <w:p w:rsidR="005F5936" w:rsidRPr="005F5936" w:rsidRDefault="005F5936" w:rsidP="005F5936">
      <w:pPr>
        <w:rPr>
          <w:rFonts w:eastAsia="Times New Roman"/>
          <w:sz w:val="28"/>
        </w:rPr>
      </w:pPr>
    </w:p>
    <w:p w:rsidR="005F5936" w:rsidRPr="005F5936" w:rsidRDefault="005F5936" w:rsidP="005F5936">
      <w:pPr>
        <w:rPr>
          <w:rFonts w:eastAsia="Times New Roman"/>
          <w:sz w:val="28"/>
        </w:rPr>
      </w:pPr>
      <w:r w:rsidRPr="005F5936">
        <w:rPr>
          <w:rFonts w:eastAsia="Times New Roman"/>
          <w:sz w:val="28"/>
          <w:szCs w:val="27"/>
        </w:rPr>
        <w:t>Розділ I ЗАГАЛЬНІ ПОЛОЖЕННЯ</w:t>
      </w:r>
    </w:p>
    <w:p w:rsidR="005F5936" w:rsidRPr="005F5936" w:rsidRDefault="005F5936" w:rsidP="005F5936">
      <w:pPr>
        <w:rPr>
          <w:rFonts w:eastAsia="Times New Roman"/>
          <w:sz w:val="28"/>
        </w:rPr>
      </w:pPr>
      <w:r w:rsidRPr="005F5936">
        <w:rPr>
          <w:rFonts w:eastAsia="Times New Roman"/>
          <w:b/>
          <w:bCs/>
          <w:sz w:val="28"/>
        </w:rPr>
        <w:t>Стаття 1.</w:t>
      </w:r>
      <w:r w:rsidRPr="005F5936">
        <w:rPr>
          <w:rFonts w:eastAsia="Times New Roman"/>
          <w:sz w:val="28"/>
        </w:rPr>
        <w:t xml:space="preserve"> Альтернативна служба є службою, яка запроваджується замість проходження строкової військової служби і має на меті виконання обов'язку перед суспільством.</w:t>
      </w:r>
    </w:p>
    <w:p w:rsidR="005F5936" w:rsidRPr="005F5936" w:rsidRDefault="005F5936" w:rsidP="005F5936">
      <w:pPr>
        <w:spacing w:after="240"/>
        <w:rPr>
          <w:rFonts w:eastAsia="Times New Roman"/>
          <w:sz w:val="28"/>
        </w:rPr>
      </w:pPr>
      <w:r w:rsidRPr="005F5936">
        <w:rPr>
          <w:rFonts w:eastAsia="Times New Roman"/>
          <w:sz w:val="28"/>
        </w:rPr>
        <w:t>В умовах воєнного або надзвичайного стану можуть встановлюватися окремі обмеження права громадян на проходження альтернативної служби із зазначенням строку дії цих обмежень.</w:t>
      </w:r>
    </w:p>
    <w:p w:rsidR="005F5936" w:rsidRPr="005F5936" w:rsidRDefault="005F5936" w:rsidP="005F5936">
      <w:pPr>
        <w:rPr>
          <w:rFonts w:eastAsia="Times New Roman"/>
          <w:sz w:val="28"/>
        </w:rPr>
      </w:pPr>
      <w:r w:rsidRPr="005F5936">
        <w:rPr>
          <w:rFonts w:eastAsia="Times New Roman"/>
          <w:b/>
          <w:bCs/>
          <w:sz w:val="28"/>
        </w:rPr>
        <w:t>Стаття 2.</w:t>
      </w:r>
      <w:r w:rsidRPr="005F5936">
        <w:rPr>
          <w:rFonts w:eastAsia="Times New Roman"/>
          <w:sz w:val="28"/>
        </w:rPr>
        <w:t xml:space="preserve"> Право на альтернативну службу мають громадяни України, якщо виконання військового обов'язку суперечить їхнім релігійним переконанням і ці громадяни належать до діючих згідно з законодавством України релігійних організацій, віровчення яких не допускає користування зброєю.</w:t>
      </w:r>
    </w:p>
    <w:p w:rsidR="005F5936" w:rsidRPr="005F5936" w:rsidRDefault="005F5936" w:rsidP="005F5936">
      <w:pPr>
        <w:rPr>
          <w:rFonts w:eastAsia="Times New Roman"/>
          <w:sz w:val="28"/>
        </w:rPr>
      </w:pPr>
      <w:r w:rsidRPr="005F5936">
        <w:rPr>
          <w:rFonts w:eastAsia="Times New Roman"/>
          <w:b/>
          <w:bCs/>
          <w:sz w:val="28"/>
        </w:rPr>
        <w:t>Стаття 3.</w:t>
      </w:r>
      <w:r w:rsidRPr="005F5936">
        <w:rPr>
          <w:rFonts w:eastAsia="Times New Roman"/>
          <w:sz w:val="28"/>
        </w:rPr>
        <w:t xml:space="preserve"> Громадянин України, який проходить альтернативну службу, користується всіма соціально-економічними, політичними та особистими правами і свободами, за винятками, визначеними цим та іншими законами України, відповідно до Конституції України, і виконує всі обов'язки громадянина України.</w:t>
      </w:r>
    </w:p>
    <w:p w:rsidR="005F5936" w:rsidRPr="005F5936" w:rsidRDefault="005F5936" w:rsidP="005F5936">
      <w:pPr>
        <w:spacing w:after="240"/>
        <w:rPr>
          <w:rFonts w:eastAsia="Times New Roman"/>
          <w:sz w:val="28"/>
        </w:rPr>
      </w:pPr>
      <w:r w:rsidRPr="005F5936">
        <w:rPr>
          <w:rFonts w:eastAsia="Times New Roman"/>
          <w:sz w:val="28"/>
        </w:rPr>
        <w:t>За громадянином, який проходить альтернативну службу, зберігаються право на житлову площу, яку він займав до направлення на службу, черговість на одержання житла за місцем проживання і роботи, а також попередня робота , яку він виконував до направлення на службу, а в разі її відсутності - інша рівноцінна робота на тому самому або, за згодою працівника, на іншому підприємстві, в установі, організації. Він користується переважним правом на залишення на роботі у разі скорочення чисельності або штату працівників протягом двох років з дня звільнення з альтернативної служби.</w:t>
      </w:r>
    </w:p>
    <w:p w:rsidR="005F5936" w:rsidRPr="005F5936" w:rsidRDefault="005F5936" w:rsidP="005F5936">
      <w:pPr>
        <w:rPr>
          <w:rFonts w:eastAsia="Times New Roman"/>
          <w:sz w:val="28"/>
        </w:rPr>
      </w:pPr>
      <w:r w:rsidRPr="005F5936">
        <w:rPr>
          <w:rFonts w:eastAsia="Times New Roman"/>
          <w:b/>
          <w:bCs/>
          <w:sz w:val="28"/>
        </w:rPr>
        <w:t>Стаття 4.</w:t>
      </w:r>
      <w:r w:rsidRPr="005F5936">
        <w:rPr>
          <w:rFonts w:eastAsia="Times New Roman"/>
          <w:sz w:val="28"/>
        </w:rPr>
        <w:t xml:space="preserve"> На альтернативну службу направляються громадяни, які підлягають призову на строкову військову службу і особисто заявили про неможливість її проходження як такої, що суперечить їхнім релігійним переконанням, документально або іншим чином підтвердили істинність переконань та стосовно яких прийнято відповідні рішення.</w:t>
      </w:r>
    </w:p>
    <w:p w:rsidR="005F5936" w:rsidRPr="005F5936" w:rsidRDefault="005F5936" w:rsidP="005F5936">
      <w:pPr>
        <w:spacing w:after="240"/>
        <w:rPr>
          <w:rFonts w:eastAsia="Times New Roman"/>
          <w:sz w:val="28"/>
        </w:rPr>
      </w:pPr>
      <w:r w:rsidRPr="005F5936">
        <w:rPr>
          <w:rFonts w:eastAsia="Times New Roman"/>
          <w:sz w:val="28"/>
        </w:rPr>
        <w:t xml:space="preserve">Не підлягають направленню на альтернативну службу громадяни: </w:t>
      </w:r>
      <w:r w:rsidRPr="005F5936">
        <w:rPr>
          <w:rFonts w:eastAsia="Times New Roman"/>
          <w:sz w:val="28"/>
        </w:rPr>
        <w:br/>
        <w:t xml:space="preserve">звільнені відповідно до законодавства від призову на строкову військову службу; </w:t>
      </w:r>
      <w:r w:rsidRPr="005F5936">
        <w:rPr>
          <w:rFonts w:eastAsia="Times New Roman"/>
          <w:sz w:val="28"/>
        </w:rPr>
        <w:br/>
        <w:t xml:space="preserve">яким відповідно до законодавства надано відстрочку від призову на строкову військову службу . </w:t>
      </w:r>
      <w:r w:rsidRPr="005F5936">
        <w:rPr>
          <w:rFonts w:eastAsia="Times New Roman"/>
          <w:sz w:val="28"/>
        </w:rPr>
        <w:br/>
        <w:t>Громадянам, які звільняються з роботи у зв'язку з направленням для проходження альтернативної служби, виплачується вихідна допомога в розмірі двох мінімальних заробітних плат.</w:t>
      </w:r>
      <w:r w:rsidRPr="005F5936">
        <w:rPr>
          <w:rFonts w:eastAsia="Times New Roman"/>
          <w:sz w:val="28"/>
        </w:rPr>
        <w:br/>
        <w:t>Статтю 4 доповнено частиною третьою згідно із Законом N 1014-V від 11.05.2007; в редакції Закону N 107-VI від 28.12.2007 - зміну визнано неконституційною згідно з Рішенням Конституційного Суду N 10-рп/2008 від 22.05.2008</w:t>
      </w:r>
    </w:p>
    <w:p w:rsidR="005F5936" w:rsidRPr="005F5936" w:rsidRDefault="005F5936" w:rsidP="005F5936">
      <w:pPr>
        <w:rPr>
          <w:rFonts w:eastAsia="Times New Roman"/>
          <w:sz w:val="28"/>
        </w:rPr>
      </w:pPr>
      <w:r w:rsidRPr="005F5936">
        <w:rPr>
          <w:rFonts w:eastAsia="Times New Roman"/>
          <w:b/>
          <w:bCs/>
          <w:sz w:val="28"/>
        </w:rPr>
        <w:lastRenderedPageBreak/>
        <w:t>Стаття 5.</w:t>
      </w:r>
      <w:r w:rsidRPr="005F5936">
        <w:rPr>
          <w:rFonts w:eastAsia="Times New Roman"/>
          <w:sz w:val="28"/>
        </w:rPr>
        <w:t xml:space="preserve"> Альтернативну службу громадяни проходять на підприємствах, в установах, організаціях, що перебувають у державній, комунальній власності або переважна частка у статутному фонді яких є в державній або комунальній власності, діяльність яких у першу чергу пов'язана із соціальним захистом населення, охороною здоров'я, захистом довкілля, будівництвом, житлово-комунальним та сільським господарством, а також у патронажній службі в організаціях Товариства Червоного Хреста України.</w:t>
      </w:r>
    </w:p>
    <w:p w:rsidR="005F5936" w:rsidRPr="005F5936" w:rsidRDefault="005F5936" w:rsidP="005F5936">
      <w:pPr>
        <w:spacing w:after="240"/>
        <w:rPr>
          <w:rFonts w:eastAsia="Times New Roman"/>
          <w:sz w:val="28"/>
        </w:rPr>
      </w:pPr>
      <w:r w:rsidRPr="005F5936">
        <w:rPr>
          <w:rFonts w:eastAsia="Times New Roman"/>
          <w:sz w:val="28"/>
        </w:rPr>
        <w:br/>
        <w:t xml:space="preserve">Види діяльності, якими можуть займатися громадяни, які проходять альтернативну службу, визначаються Кабінетом Міністрів України. </w:t>
      </w:r>
      <w:r w:rsidRPr="005F5936">
        <w:rPr>
          <w:rFonts w:eastAsia="Times New Roman"/>
          <w:sz w:val="28"/>
        </w:rPr>
        <w:br/>
      </w:r>
      <w:r w:rsidRPr="005F5936">
        <w:rPr>
          <w:rFonts w:eastAsia="Times New Roman"/>
          <w:sz w:val="28"/>
        </w:rPr>
        <w:br/>
        <w:t>{ Стаття 5 із змінами, внесеними згідно із Законом N 1630-III від 06.04.2000, в редакції Закону N 1720-IV від 18.05.2004 }</w:t>
      </w:r>
    </w:p>
    <w:p w:rsidR="005F5936" w:rsidRPr="005F5936" w:rsidRDefault="005F5936" w:rsidP="005F5936">
      <w:pPr>
        <w:rPr>
          <w:rFonts w:eastAsia="Times New Roman"/>
          <w:sz w:val="28"/>
        </w:rPr>
      </w:pPr>
      <w:r w:rsidRPr="005F5936">
        <w:rPr>
          <w:rFonts w:eastAsia="Times New Roman"/>
          <w:b/>
          <w:bCs/>
          <w:sz w:val="28"/>
        </w:rPr>
        <w:t>Стаття 6.</w:t>
      </w:r>
      <w:r w:rsidRPr="005F5936">
        <w:rPr>
          <w:rFonts w:eastAsia="Times New Roman"/>
          <w:sz w:val="28"/>
        </w:rPr>
        <w:t xml:space="preserve"> Строк альтернативної служби у півтора </w:t>
      </w:r>
      <w:proofErr w:type="spellStart"/>
      <w:r w:rsidRPr="005F5936">
        <w:rPr>
          <w:rFonts w:eastAsia="Times New Roman"/>
          <w:sz w:val="28"/>
        </w:rPr>
        <w:t>раза</w:t>
      </w:r>
      <w:proofErr w:type="spellEnd"/>
      <w:r w:rsidRPr="005F5936">
        <w:rPr>
          <w:rFonts w:eastAsia="Times New Roman"/>
          <w:sz w:val="28"/>
        </w:rPr>
        <w:t xml:space="preserve"> перевищує строк військової служби, встановлений для солдатів і сержантів, які проходять строкову військову службу в Збройних Силах України та інших утворених відповідно до законів України військових формуваннях. Для осіб, які мають вищу освіту за освітньо-кваліфікаційним рівнем підготовки спеціаліста або магістра, строк альтернативної служби у півтора </w:t>
      </w:r>
      <w:proofErr w:type="spellStart"/>
      <w:r w:rsidRPr="005F5936">
        <w:rPr>
          <w:rFonts w:eastAsia="Times New Roman"/>
          <w:sz w:val="28"/>
        </w:rPr>
        <w:t>раза</w:t>
      </w:r>
      <w:proofErr w:type="spellEnd"/>
      <w:r w:rsidRPr="005F5936">
        <w:rPr>
          <w:rFonts w:eastAsia="Times New Roman"/>
          <w:sz w:val="28"/>
        </w:rPr>
        <w:t xml:space="preserve"> перевищує строк військової служби, встановлений для осіб, які мають відповідний освітньо-кваліфікаційний рівень.</w:t>
      </w:r>
    </w:p>
    <w:p w:rsidR="005F5936" w:rsidRPr="005F5936" w:rsidRDefault="005F5936" w:rsidP="005F5936">
      <w:pPr>
        <w:spacing w:after="240"/>
        <w:rPr>
          <w:rFonts w:eastAsia="Times New Roman"/>
          <w:sz w:val="28"/>
        </w:rPr>
      </w:pPr>
      <w:r w:rsidRPr="005F5936">
        <w:rPr>
          <w:rFonts w:eastAsia="Times New Roman"/>
          <w:sz w:val="28"/>
        </w:rPr>
        <w:br/>
        <w:t xml:space="preserve">{ Частина перша статті 6 в редакції Закону N 1720-IV від 18.05.2004 } </w:t>
      </w:r>
      <w:r w:rsidRPr="005F5936">
        <w:rPr>
          <w:rFonts w:eastAsia="Times New Roman"/>
          <w:sz w:val="28"/>
        </w:rPr>
        <w:br/>
      </w:r>
      <w:r w:rsidRPr="005F5936">
        <w:rPr>
          <w:rFonts w:eastAsia="Times New Roman"/>
          <w:sz w:val="28"/>
        </w:rPr>
        <w:br/>
        <w:t xml:space="preserve">Час перебування громадянина на альтернативній службі зараховується до його страхового стажу. Цей час також зараховується до безперервного стажу роботи і стажу роботи за спеціальністю за умови, якщо громадянин не пізніше ніж протягом трьох календарних місяців після звільнення з альтернативної служби приступить до роботи. </w:t>
      </w:r>
      <w:r w:rsidRPr="005F5936">
        <w:rPr>
          <w:rFonts w:eastAsia="Times New Roman"/>
          <w:sz w:val="28"/>
        </w:rPr>
        <w:br/>
      </w:r>
      <w:r w:rsidRPr="005F5936">
        <w:rPr>
          <w:rFonts w:eastAsia="Times New Roman"/>
          <w:sz w:val="28"/>
        </w:rPr>
        <w:br/>
        <w:t>{ Частина друга статті 6 із змінами, внесеними згідно із Законом N 3108-IV від 17.11.2005 }</w:t>
      </w:r>
    </w:p>
    <w:p w:rsidR="005F5936" w:rsidRPr="005F5936" w:rsidRDefault="005F5936" w:rsidP="005F5936">
      <w:pPr>
        <w:rPr>
          <w:rFonts w:eastAsia="Times New Roman"/>
          <w:sz w:val="28"/>
        </w:rPr>
      </w:pPr>
      <w:r w:rsidRPr="005F5936">
        <w:rPr>
          <w:rFonts w:eastAsia="Times New Roman"/>
          <w:b/>
          <w:bCs/>
          <w:sz w:val="28"/>
        </w:rPr>
        <w:t>Стаття 7.</w:t>
      </w:r>
      <w:r w:rsidRPr="005F5936">
        <w:rPr>
          <w:rFonts w:eastAsia="Times New Roman"/>
          <w:sz w:val="28"/>
        </w:rPr>
        <w:t xml:space="preserve"> Для вирішення питань проходження альтернативної служби утворюються комісії у справах альтернативної служби (далі - комісії) України, Автономної Республіки Крим, обласні, Київська та Севастопольська міські, а в разі необхідності - районні і міські комісії.</w:t>
      </w:r>
    </w:p>
    <w:p w:rsidR="005F5936" w:rsidRPr="005F5936" w:rsidRDefault="005F5936" w:rsidP="005F5936">
      <w:pPr>
        <w:spacing w:after="240"/>
        <w:rPr>
          <w:rFonts w:eastAsia="Times New Roman"/>
          <w:sz w:val="28"/>
        </w:rPr>
      </w:pPr>
      <w:r w:rsidRPr="005F5936">
        <w:rPr>
          <w:rFonts w:eastAsia="Times New Roman"/>
          <w:sz w:val="28"/>
        </w:rPr>
        <w:br/>
        <w:t xml:space="preserve">Положення про комісії у справах альтернативної служби затверджується Кабінетом Міністрів України. </w:t>
      </w:r>
      <w:r w:rsidRPr="005F5936">
        <w:rPr>
          <w:rFonts w:eastAsia="Times New Roman"/>
          <w:sz w:val="28"/>
        </w:rPr>
        <w:br/>
      </w:r>
      <w:r w:rsidRPr="005F5936">
        <w:rPr>
          <w:rFonts w:eastAsia="Times New Roman"/>
          <w:sz w:val="28"/>
        </w:rPr>
        <w:br/>
        <w:t>Забезпечення діяльності комісій покладається на центральний орган виконавчої влади з питань праці та соціальної політики і його територіальні органи.</w:t>
      </w:r>
    </w:p>
    <w:p w:rsidR="005F5936" w:rsidRPr="005F5936" w:rsidRDefault="005F5936" w:rsidP="005F5936">
      <w:pPr>
        <w:rPr>
          <w:rFonts w:eastAsia="Times New Roman"/>
          <w:sz w:val="28"/>
        </w:rPr>
      </w:pPr>
      <w:r w:rsidRPr="005F5936">
        <w:rPr>
          <w:rFonts w:eastAsia="Times New Roman"/>
          <w:b/>
          <w:bCs/>
          <w:sz w:val="28"/>
        </w:rPr>
        <w:t>Стаття 8.</w:t>
      </w:r>
      <w:r w:rsidRPr="005F5936">
        <w:rPr>
          <w:rFonts w:eastAsia="Times New Roman"/>
          <w:sz w:val="28"/>
        </w:rPr>
        <w:t xml:space="preserve"> Громадянин, направлений на альтернативну службу, не має права:</w:t>
      </w:r>
    </w:p>
    <w:p w:rsidR="005F5936" w:rsidRPr="005F5936" w:rsidRDefault="005F5936" w:rsidP="005F5936">
      <w:pPr>
        <w:spacing w:after="240"/>
        <w:rPr>
          <w:rFonts w:eastAsia="Times New Roman"/>
          <w:sz w:val="28"/>
        </w:rPr>
      </w:pPr>
      <w:r w:rsidRPr="005F5936">
        <w:rPr>
          <w:rFonts w:eastAsia="Times New Roman"/>
          <w:sz w:val="28"/>
        </w:rPr>
        <w:lastRenderedPageBreak/>
        <w:br/>
        <w:t xml:space="preserve">ухилятися від проходження альтернативної служби; </w:t>
      </w:r>
      <w:r w:rsidRPr="005F5936">
        <w:rPr>
          <w:rFonts w:eastAsia="Times New Roman"/>
          <w:sz w:val="28"/>
        </w:rPr>
        <w:br/>
      </w:r>
      <w:r w:rsidRPr="005F5936">
        <w:rPr>
          <w:rFonts w:eastAsia="Times New Roman"/>
          <w:sz w:val="28"/>
        </w:rPr>
        <w:br/>
        <w:t xml:space="preserve">брати участь у страйках; </w:t>
      </w:r>
      <w:r w:rsidRPr="005F5936">
        <w:rPr>
          <w:rFonts w:eastAsia="Times New Roman"/>
          <w:sz w:val="28"/>
        </w:rPr>
        <w:br/>
      </w:r>
      <w:r w:rsidRPr="005F5936">
        <w:rPr>
          <w:rFonts w:eastAsia="Times New Roman"/>
          <w:sz w:val="28"/>
        </w:rPr>
        <w:br/>
        <w:t xml:space="preserve">займатися підприємницькою діяльністю; </w:t>
      </w:r>
      <w:r w:rsidRPr="005F5936">
        <w:rPr>
          <w:rFonts w:eastAsia="Times New Roman"/>
          <w:sz w:val="28"/>
        </w:rPr>
        <w:br/>
      </w:r>
      <w:r w:rsidRPr="005F5936">
        <w:rPr>
          <w:rFonts w:eastAsia="Times New Roman"/>
          <w:sz w:val="28"/>
        </w:rPr>
        <w:br/>
        <w:t xml:space="preserve">навчатися в закладах освіти, крім середніх або вищих закладів освіти з вечірньою або заочною формами навчання; </w:t>
      </w:r>
      <w:r w:rsidRPr="005F5936">
        <w:rPr>
          <w:rFonts w:eastAsia="Times New Roman"/>
          <w:sz w:val="28"/>
        </w:rPr>
        <w:br/>
      </w:r>
      <w:r w:rsidRPr="005F5936">
        <w:rPr>
          <w:rFonts w:eastAsia="Times New Roman"/>
          <w:sz w:val="28"/>
        </w:rPr>
        <w:br/>
        <w:t xml:space="preserve">відмовлятися від місця проходження альтернативної служби, визначеного комісією. { Частину першу статті 8 доповнено абзацом шостим згідно із Законом N 1720-IV від 18.05.2004 } </w:t>
      </w:r>
      <w:r w:rsidRPr="005F5936">
        <w:rPr>
          <w:rFonts w:eastAsia="Times New Roman"/>
          <w:sz w:val="28"/>
        </w:rPr>
        <w:br/>
      </w:r>
      <w:r w:rsidRPr="005F5936">
        <w:rPr>
          <w:rFonts w:eastAsia="Times New Roman"/>
          <w:sz w:val="28"/>
        </w:rPr>
        <w:br/>
        <w:t xml:space="preserve">Ухиленням від проходження альтернативної служби вважається: </w:t>
      </w:r>
      <w:r w:rsidRPr="005F5936">
        <w:rPr>
          <w:rFonts w:eastAsia="Times New Roman"/>
          <w:sz w:val="28"/>
        </w:rPr>
        <w:br/>
      </w:r>
      <w:r w:rsidRPr="005F5936">
        <w:rPr>
          <w:rFonts w:eastAsia="Times New Roman"/>
          <w:sz w:val="28"/>
        </w:rPr>
        <w:br/>
        <w:t xml:space="preserve">неприбуття без поважних причин на місце проходження альтернативної служби, зазначене у направленні, або прибуття із запізненням більше ніж на три календарні дні; </w:t>
      </w:r>
      <w:r w:rsidRPr="005F5936">
        <w:rPr>
          <w:rFonts w:eastAsia="Times New Roman"/>
          <w:sz w:val="28"/>
        </w:rPr>
        <w:br/>
      </w:r>
      <w:r w:rsidRPr="005F5936">
        <w:rPr>
          <w:rFonts w:eastAsia="Times New Roman"/>
          <w:sz w:val="28"/>
        </w:rPr>
        <w:br/>
        <w:t xml:space="preserve">самовільне припинення виконання службових обов'язків; </w:t>
      </w:r>
      <w:r w:rsidRPr="005F5936">
        <w:rPr>
          <w:rFonts w:eastAsia="Times New Roman"/>
          <w:sz w:val="28"/>
        </w:rPr>
        <w:br/>
      </w:r>
      <w:r w:rsidRPr="005F5936">
        <w:rPr>
          <w:rFonts w:eastAsia="Times New Roman"/>
          <w:sz w:val="28"/>
        </w:rPr>
        <w:br/>
        <w:t xml:space="preserve">несвоєчасне повідомлення комісії про надання відпустки з ініціативи власника або уповноваженого ним органу, а також про попередження власником або уповноваженим ним органом щодо звільнення у зв'язку з ліквідацією, реорганізацією або перепрофілюванням підприємства, установи, організації. { Абзац четвертий частини другої статті 8 із змінами, внесеними згідно із Законом N 1720-IV від 18.05.2004 } </w:t>
      </w:r>
      <w:r w:rsidRPr="005F5936">
        <w:rPr>
          <w:rFonts w:eastAsia="Times New Roman"/>
          <w:sz w:val="28"/>
        </w:rPr>
        <w:br/>
      </w:r>
      <w:r w:rsidRPr="005F5936">
        <w:rPr>
          <w:rFonts w:eastAsia="Times New Roman"/>
          <w:sz w:val="28"/>
        </w:rPr>
        <w:br/>
        <w:t>У разі ухилення громадянина від проходження альтернативної служби або вчинення інших дій, передбачених частиною першою цієї статті, комісія може скасувати своє рішення про направлення його на альтернативну службу, про що протягом п'яти календарних днів у письмовій формі повідомляє громадянина і військовий комісаріат, після чого громадянин підлягає призову на строкову військову службу на загальних підставах.</w:t>
      </w:r>
    </w:p>
    <w:p w:rsidR="005F5936" w:rsidRPr="005F5936" w:rsidRDefault="005F5936" w:rsidP="005F5936">
      <w:pPr>
        <w:rPr>
          <w:rFonts w:eastAsia="Times New Roman"/>
          <w:sz w:val="28"/>
        </w:rPr>
      </w:pPr>
      <w:r w:rsidRPr="005F5936">
        <w:rPr>
          <w:rFonts w:eastAsia="Times New Roman"/>
          <w:sz w:val="28"/>
          <w:szCs w:val="27"/>
        </w:rPr>
        <w:t>Розділ II ПОРЯДОК НАПРАВЛЕННЯ НА АЛЬТЕРНАТИВНУ СЛУЖБУ</w:t>
      </w:r>
    </w:p>
    <w:p w:rsidR="005F5936" w:rsidRPr="005F5936" w:rsidRDefault="005F5936" w:rsidP="005F5936">
      <w:pPr>
        <w:rPr>
          <w:rFonts w:eastAsia="Times New Roman"/>
          <w:sz w:val="28"/>
        </w:rPr>
      </w:pPr>
      <w:r w:rsidRPr="005F5936">
        <w:rPr>
          <w:rFonts w:eastAsia="Times New Roman"/>
          <w:b/>
          <w:bCs/>
          <w:sz w:val="28"/>
        </w:rPr>
        <w:t>Стаття 9.</w:t>
      </w:r>
      <w:r w:rsidRPr="005F5936">
        <w:rPr>
          <w:rFonts w:eastAsia="Times New Roman"/>
          <w:sz w:val="28"/>
        </w:rPr>
        <w:t xml:space="preserve"> Для вирішення питання про направлення на альтернативну службу громадяни, зазначені у статті 2 цього Закону, після взяття на військовий облік, але не пізніше ніж за два календарні місяці до початку встановленого законодавством періоду проведення призову на строкову військову службу, особисто подають до комісії за місцем проживання мотивовану письмову заяву.</w:t>
      </w:r>
    </w:p>
    <w:p w:rsidR="005F5936" w:rsidRPr="005F5936" w:rsidRDefault="005F5936" w:rsidP="005F5936">
      <w:pPr>
        <w:spacing w:after="240"/>
        <w:rPr>
          <w:rFonts w:eastAsia="Times New Roman"/>
          <w:sz w:val="28"/>
        </w:rPr>
      </w:pPr>
      <w:r w:rsidRPr="005F5936">
        <w:rPr>
          <w:rFonts w:eastAsia="Times New Roman"/>
          <w:sz w:val="28"/>
        </w:rPr>
        <w:br/>
        <w:t xml:space="preserve">У разі призову на військові збори громадян, які після проходження строкової військової служби набули релігійних переконань і належать до діючих згідно із законодавством України релігійних організацій, віровчення яких не допускає користування зброєю, вони не пізніше семи календарних днів від дня </w:t>
      </w:r>
      <w:r w:rsidRPr="005F5936">
        <w:rPr>
          <w:rFonts w:eastAsia="Times New Roman"/>
          <w:sz w:val="28"/>
        </w:rPr>
        <w:lastRenderedPageBreak/>
        <w:t>одержання повістки військового комісаріату про призов на військові збори подають особисто до комісії заяву про звільнення від призову на ці збори.</w:t>
      </w:r>
    </w:p>
    <w:p w:rsidR="005F5936" w:rsidRPr="005F5936" w:rsidRDefault="005F5936" w:rsidP="005F5936">
      <w:pPr>
        <w:rPr>
          <w:rFonts w:eastAsia="Times New Roman"/>
          <w:sz w:val="28"/>
        </w:rPr>
      </w:pPr>
      <w:r w:rsidRPr="005F5936">
        <w:rPr>
          <w:rFonts w:eastAsia="Times New Roman"/>
          <w:b/>
          <w:bCs/>
          <w:sz w:val="28"/>
        </w:rPr>
        <w:t>Стаття 10.</w:t>
      </w:r>
      <w:r w:rsidRPr="005F5936">
        <w:rPr>
          <w:rFonts w:eastAsia="Times New Roman"/>
          <w:sz w:val="28"/>
        </w:rPr>
        <w:t xml:space="preserve"> Комісія зобов'язана прийняти заяву про направлення на альтернативну службу або про звільнення від призову на військові збори та у письмовій формі повідомити громадянина про дату його явки на засідання комісії.</w:t>
      </w:r>
    </w:p>
    <w:p w:rsidR="005F5936" w:rsidRPr="005F5936" w:rsidRDefault="005F5936" w:rsidP="005F5936">
      <w:pPr>
        <w:spacing w:after="240"/>
        <w:rPr>
          <w:rFonts w:eastAsia="Times New Roman"/>
          <w:sz w:val="28"/>
        </w:rPr>
      </w:pPr>
      <w:r w:rsidRPr="005F5936">
        <w:rPr>
          <w:rFonts w:eastAsia="Times New Roman"/>
          <w:sz w:val="28"/>
        </w:rPr>
        <w:br/>
      </w:r>
    </w:p>
    <w:p w:rsidR="005F5936" w:rsidRPr="005F5936" w:rsidRDefault="005F5936" w:rsidP="005F5936">
      <w:pPr>
        <w:rPr>
          <w:rFonts w:eastAsia="Times New Roman"/>
          <w:sz w:val="28"/>
        </w:rPr>
      </w:pPr>
      <w:r w:rsidRPr="005F5936">
        <w:rPr>
          <w:rFonts w:eastAsia="Times New Roman"/>
          <w:b/>
          <w:bCs/>
          <w:sz w:val="28"/>
        </w:rPr>
        <w:t>Стаття 11.</w:t>
      </w:r>
      <w:r w:rsidRPr="005F5936">
        <w:rPr>
          <w:rFonts w:eastAsia="Times New Roman"/>
          <w:sz w:val="28"/>
        </w:rPr>
        <w:t xml:space="preserve"> Заява про направлення на альтернативну службу розглядається комісією протягом календарного місяця після її надходження до комісії в присутності громадянина, а заява про звільнення від призову на військові збори - протягом чотирнадцяти календарних днів.</w:t>
      </w:r>
    </w:p>
    <w:p w:rsidR="005F5936" w:rsidRPr="005F5936" w:rsidRDefault="005F5936" w:rsidP="005F5936">
      <w:pPr>
        <w:spacing w:after="240"/>
        <w:rPr>
          <w:rFonts w:eastAsia="Times New Roman"/>
          <w:sz w:val="28"/>
        </w:rPr>
      </w:pPr>
      <w:r w:rsidRPr="005F5936">
        <w:rPr>
          <w:rFonts w:eastAsia="Times New Roman"/>
          <w:sz w:val="28"/>
        </w:rPr>
        <w:br/>
        <w:t xml:space="preserve">Для явки на засідання комісії громадянин звільняється від навчання, а також від роботи із збереженням середньомісячного заробітку. </w:t>
      </w:r>
      <w:r w:rsidRPr="005F5936">
        <w:rPr>
          <w:rFonts w:eastAsia="Times New Roman"/>
          <w:sz w:val="28"/>
        </w:rPr>
        <w:br/>
      </w:r>
      <w:r w:rsidRPr="005F5936">
        <w:rPr>
          <w:rFonts w:eastAsia="Times New Roman"/>
          <w:sz w:val="28"/>
        </w:rPr>
        <w:br/>
        <w:t xml:space="preserve">Підставою для відмови громадянину в направленні на альтернативну службу або звільненні від призову на військові збори є: </w:t>
      </w:r>
      <w:r w:rsidRPr="005F5936">
        <w:rPr>
          <w:rFonts w:eastAsia="Times New Roman"/>
          <w:sz w:val="28"/>
        </w:rPr>
        <w:br/>
      </w:r>
      <w:r w:rsidRPr="005F5936">
        <w:rPr>
          <w:rFonts w:eastAsia="Times New Roman"/>
          <w:sz w:val="28"/>
        </w:rPr>
        <w:br/>
        <w:t xml:space="preserve">несвоєчасне подання заяви про направлення на альтернативну службу або звільнення від призову на військові збори; </w:t>
      </w:r>
      <w:r w:rsidRPr="005F5936">
        <w:rPr>
          <w:rFonts w:eastAsia="Times New Roman"/>
          <w:sz w:val="28"/>
        </w:rPr>
        <w:br/>
      </w:r>
      <w:r w:rsidRPr="005F5936">
        <w:rPr>
          <w:rFonts w:eastAsia="Times New Roman"/>
          <w:sz w:val="28"/>
        </w:rPr>
        <w:br/>
        <w:t xml:space="preserve">відсутність підтверджень щодо істинності релігійних переконань; </w:t>
      </w:r>
      <w:r w:rsidRPr="005F5936">
        <w:rPr>
          <w:rFonts w:eastAsia="Times New Roman"/>
          <w:sz w:val="28"/>
        </w:rPr>
        <w:br/>
      </w:r>
      <w:r w:rsidRPr="005F5936">
        <w:rPr>
          <w:rFonts w:eastAsia="Times New Roman"/>
          <w:sz w:val="28"/>
        </w:rPr>
        <w:br/>
        <w:t xml:space="preserve">неявка громадянина без поважних причин на засідання комісії. { Частина третя статті 11 в редакції Закону N 1720-IV від 18.05.2004 } </w:t>
      </w:r>
      <w:r w:rsidRPr="005F5936">
        <w:rPr>
          <w:rFonts w:eastAsia="Times New Roman"/>
          <w:sz w:val="28"/>
        </w:rPr>
        <w:br/>
      </w:r>
      <w:r w:rsidRPr="005F5936">
        <w:rPr>
          <w:rFonts w:eastAsia="Times New Roman"/>
          <w:sz w:val="28"/>
        </w:rPr>
        <w:br/>
        <w:t xml:space="preserve">Відмова у направленні на альтернативну службу або звільненні від призову на військові збори з інших підстав, ніж передбачені у частині третій цієї статті, забороняється. </w:t>
      </w:r>
      <w:r w:rsidRPr="005F5936">
        <w:rPr>
          <w:rFonts w:eastAsia="Times New Roman"/>
          <w:sz w:val="28"/>
        </w:rPr>
        <w:br/>
      </w:r>
      <w:r w:rsidRPr="005F5936">
        <w:rPr>
          <w:rFonts w:eastAsia="Times New Roman"/>
          <w:sz w:val="28"/>
        </w:rPr>
        <w:br/>
        <w:t>Про відмову у направленні на альтернативну службу або звільненні від призову на військові збори комісія сповіщає громадянина у письмовій формі.</w:t>
      </w:r>
    </w:p>
    <w:p w:rsidR="005F5936" w:rsidRPr="005F5936" w:rsidRDefault="005F5936" w:rsidP="005F5936">
      <w:pPr>
        <w:rPr>
          <w:rFonts w:eastAsia="Times New Roman"/>
          <w:sz w:val="28"/>
        </w:rPr>
      </w:pPr>
      <w:r w:rsidRPr="005F5936">
        <w:rPr>
          <w:rFonts w:eastAsia="Times New Roman"/>
          <w:b/>
          <w:bCs/>
          <w:sz w:val="28"/>
        </w:rPr>
        <w:t>Стаття 12.</w:t>
      </w:r>
      <w:r w:rsidRPr="005F5936">
        <w:rPr>
          <w:rFonts w:eastAsia="Times New Roman"/>
          <w:sz w:val="28"/>
        </w:rPr>
        <w:t xml:space="preserve"> Рішення про направлення громадянина на альтернативну службу або звільнення від призову на військові збори приймається комісією у разі встановлення істинності релігійних переконань і видається заявникові.</w:t>
      </w:r>
    </w:p>
    <w:p w:rsidR="005F5936" w:rsidRPr="005F5936" w:rsidRDefault="005F5936" w:rsidP="005F5936">
      <w:pPr>
        <w:spacing w:after="240"/>
        <w:rPr>
          <w:rFonts w:eastAsia="Times New Roman"/>
          <w:sz w:val="28"/>
        </w:rPr>
      </w:pPr>
      <w:r w:rsidRPr="005F5936">
        <w:rPr>
          <w:rFonts w:eastAsia="Times New Roman"/>
          <w:sz w:val="28"/>
        </w:rPr>
        <w:br/>
        <w:t>Направлення для проходження альтернативної служби видається громадянину після проходження призовної комісії.</w:t>
      </w:r>
    </w:p>
    <w:p w:rsidR="005F5936" w:rsidRPr="005F5936" w:rsidRDefault="005F5936" w:rsidP="005F5936">
      <w:pPr>
        <w:rPr>
          <w:rFonts w:eastAsia="Times New Roman"/>
          <w:sz w:val="28"/>
        </w:rPr>
      </w:pPr>
      <w:r w:rsidRPr="005F5936">
        <w:rPr>
          <w:rFonts w:eastAsia="Times New Roman"/>
          <w:sz w:val="28"/>
          <w:szCs w:val="27"/>
        </w:rPr>
        <w:t>Розділ III ПРОХОДЖЕННЯ АЛЬТЕРНАТИВНОЇ СЛУЖБИ</w:t>
      </w:r>
    </w:p>
    <w:p w:rsidR="005F5936" w:rsidRPr="005F5936" w:rsidRDefault="005F5936" w:rsidP="005F5936">
      <w:pPr>
        <w:rPr>
          <w:rFonts w:eastAsia="Times New Roman"/>
          <w:sz w:val="28"/>
        </w:rPr>
      </w:pPr>
      <w:r w:rsidRPr="005F5936">
        <w:rPr>
          <w:rFonts w:eastAsia="Times New Roman"/>
          <w:b/>
          <w:bCs/>
          <w:sz w:val="28"/>
        </w:rPr>
        <w:t>Стаття 13.</w:t>
      </w:r>
      <w:r w:rsidRPr="005F5936">
        <w:rPr>
          <w:rFonts w:eastAsia="Times New Roman"/>
          <w:sz w:val="28"/>
        </w:rPr>
        <w:t xml:space="preserve"> Громадяни проходять альтернативну службу відповідно до цього Закону, Положення про порядок проходження альтернативної служби, яке затверджується Кабінетом Міністрів України, та інших нормативно-правових актів України.</w:t>
      </w:r>
    </w:p>
    <w:p w:rsidR="005F5936" w:rsidRPr="005F5936" w:rsidRDefault="005F5936" w:rsidP="005F5936">
      <w:pPr>
        <w:spacing w:after="240"/>
        <w:rPr>
          <w:rFonts w:eastAsia="Times New Roman"/>
          <w:sz w:val="28"/>
        </w:rPr>
      </w:pPr>
      <w:r w:rsidRPr="005F5936">
        <w:rPr>
          <w:rFonts w:eastAsia="Times New Roman"/>
          <w:sz w:val="28"/>
        </w:rPr>
        <w:lastRenderedPageBreak/>
        <w:br/>
        <w:t xml:space="preserve">Громадяни проходять альтернативну службу переважно в межах населеного пункту за місцем проживання або у місцевості, звідки вони мають можливість щоденно повертатися до місця проживання. </w:t>
      </w:r>
      <w:r w:rsidRPr="005F5936">
        <w:rPr>
          <w:rFonts w:eastAsia="Times New Roman"/>
          <w:sz w:val="28"/>
        </w:rPr>
        <w:br/>
      </w:r>
      <w:r w:rsidRPr="005F5936">
        <w:rPr>
          <w:rFonts w:eastAsia="Times New Roman"/>
          <w:sz w:val="28"/>
        </w:rPr>
        <w:br/>
        <w:t xml:space="preserve">У разі проходження громадянином альтернативної служби не за місцем проживання, а в місцевості, звідки він не має можливості щоденно повертатися до місця проживання, власник підприємства, установи, організації або уповноважений ним орган зобов'язаний надати громадянину з дня початку служби місце в гуртожитку або інше впорядковане тимчасове житло. </w:t>
      </w:r>
      <w:r w:rsidRPr="005F5936">
        <w:rPr>
          <w:rFonts w:eastAsia="Times New Roman"/>
          <w:sz w:val="28"/>
        </w:rPr>
        <w:br/>
      </w:r>
      <w:r w:rsidRPr="005F5936">
        <w:rPr>
          <w:rFonts w:eastAsia="Times New Roman"/>
          <w:sz w:val="28"/>
        </w:rPr>
        <w:br/>
        <w:t xml:space="preserve">Конкретне місце проходження альтернативної служби визначається комісією. </w:t>
      </w:r>
      <w:r w:rsidRPr="005F5936">
        <w:rPr>
          <w:rFonts w:eastAsia="Times New Roman"/>
          <w:sz w:val="28"/>
        </w:rPr>
        <w:br/>
      </w:r>
      <w:r w:rsidRPr="005F5936">
        <w:rPr>
          <w:rFonts w:eastAsia="Times New Roman"/>
          <w:sz w:val="28"/>
        </w:rPr>
        <w:br/>
        <w:t>Комісія може змінити місце проходження альтернативної служби громадянина з урахуванням суспільних потреб.</w:t>
      </w:r>
    </w:p>
    <w:p w:rsidR="005F5936" w:rsidRPr="005F5936" w:rsidRDefault="005F5936" w:rsidP="005F5936">
      <w:pPr>
        <w:rPr>
          <w:rFonts w:eastAsia="Times New Roman"/>
          <w:sz w:val="28"/>
        </w:rPr>
      </w:pPr>
      <w:r w:rsidRPr="005F5936">
        <w:rPr>
          <w:rFonts w:eastAsia="Times New Roman"/>
          <w:b/>
          <w:bCs/>
          <w:sz w:val="28"/>
        </w:rPr>
        <w:t>Стаття 14.</w:t>
      </w:r>
      <w:r w:rsidRPr="005F5936">
        <w:rPr>
          <w:rFonts w:eastAsia="Times New Roman"/>
          <w:sz w:val="28"/>
        </w:rPr>
        <w:t xml:space="preserve"> Власник підприємства, установи, організації або уповноважений ним орган зобов'язаний забезпечити громадянина зазначеною у направленні для проходження альтернативної служби роботою і протягом п'яти календарних днів повідомити про це відповідну комісію.</w:t>
      </w:r>
    </w:p>
    <w:p w:rsidR="005F5936" w:rsidRPr="005F5936" w:rsidRDefault="005F5936" w:rsidP="005F5936">
      <w:pPr>
        <w:spacing w:after="240"/>
        <w:rPr>
          <w:rFonts w:eastAsia="Times New Roman"/>
          <w:sz w:val="28"/>
        </w:rPr>
      </w:pPr>
      <w:r w:rsidRPr="005F5936">
        <w:rPr>
          <w:rFonts w:eastAsia="Times New Roman"/>
          <w:sz w:val="28"/>
        </w:rPr>
        <w:br/>
      </w:r>
    </w:p>
    <w:p w:rsidR="005F5936" w:rsidRPr="005F5936" w:rsidRDefault="005F5936" w:rsidP="005F5936">
      <w:pPr>
        <w:rPr>
          <w:rFonts w:eastAsia="Times New Roman"/>
          <w:sz w:val="28"/>
        </w:rPr>
      </w:pPr>
      <w:r w:rsidRPr="005F5936">
        <w:rPr>
          <w:rFonts w:eastAsia="Times New Roman"/>
          <w:b/>
          <w:bCs/>
          <w:sz w:val="28"/>
        </w:rPr>
        <w:t>Стаття 15.</w:t>
      </w:r>
      <w:r w:rsidRPr="005F5936">
        <w:rPr>
          <w:rFonts w:eastAsia="Times New Roman"/>
          <w:sz w:val="28"/>
        </w:rPr>
        <w:t xml:space="preserve"> Трудові відносини між громадянином, який проходить альтернативну службу, та підприємством, установою, організацією здійснюються на підставі письмового строкового трудового договору і регулюються законодавством про працю, за винятками, передбаченими цим Законом.</w:t>
      </w:r>
    </w:p>
    <w:p w:rsidR="005F5936" w:rsidRPr="005F5936" w:rsidRDefault="005F5936" w:rsidP="005F5936">
      <w:pPr>
        <w:spacing w:after="240"/>
        <w:rPr>
          <w:rFonts w:eastAsia="Times New Roman"/>
          <w:sz w:val="28"/>
        </w:rPr>
      </w:pPr>
      <w:r w:rsidRPr="005F5936">
        <w:rPr>
          <w:rFonts w:eastAsia="Times New Roman"/>
          <w:sz w:val="28"/>
        </w:rPr>
        <w:br/>
        <w:t>Громадянин, який проходить альтернативну службу, не може призначатися на посади, що передбачають виконання функцій представників органів виконавчої влади або органів місцевого самоврядування, організаційно-розпорядчих або адміністративно-господарських обов'язків.</w:t>
      </w:r>
    </w:p>
    <w:p w:rsidR="005F5936" w:rsidRPr="005F5936" w:rsidRDefault="005F5936" w:rsidP="005F5936">
      <w:pPr>
        <w:rPr>
          <w:rFonts w:eastAsia="Times New Roman"/>
          <w:sz w:val="28"/>
        </w:rPr>
      </w:pPr>
      <w:r w:rsidRPr="005F5936">
        <w:rPr>
          <w:rFonts w:eastAsia="Times New Roman"/>
          <w:b/>
          <w:bCs/>
          <w:sz w:val="28"/>
        </w:rPr>
        <w:t>Стаття 16.</w:t>
      </w:r>
      <w:r w:rsidRPr="005F5936">
        <w:rPr>
          <w:rFonts w:eastAsia="Times New Roman"/>
          <w:sz w:val="28"/>
        </w:rPr>
        <w:t xml:space="preserve"> Строк альтернативної служби починається з дня початку роботи на підприємстві, в установі, організації, визначеного наказом про прийняття на роботу.</w:t>
      </w:r>
    </w:p>
    <w:p w:rsidR="005F5936" w:rsidRPr="005F5936" w:rsidRDefault="005F5936" w:rsidP="005F5936">
      <w:pPr>
        <w:spacing w:after="240"/>
        <w:rPr>
          <w:rFonts w:eastAsia="Times New Roman"/>
          <w:sz w:val="28"/>
        </w:rPr>
      </w:pPr>
      <w:r w:rsidRPr="005F5936">
        <w:rPr>
          <w:rFonts w:eastAsia="Times New Roman"/>
          <w:sz w:val="28"/>
        </w:rPr>
        <w:br/>
        <w:t xml:space="preserve">{ Частина перша статті 16 із змінами, внесеними згідно із Законом N 1720-IV від 18.05.2004 } </w:t>
      </w:r>
      <w:r w:rsidRPr="005F5936">
        <w:rPr>
          <w:rFonts w:eastAsia="Times New Roman"/>
          <w:sz w:val="28"/>
        </w:rPr>
        <w:br/>
      </w:r>
      <w:r w:rsidRPr="005F5936">
        <w:rPr>
          <w:rFonts w:eastAsia="Times New Roman"/>
          <w:sz w:val="28"/>
        </w:rPr>
        <w:br/>
        <w:t xml:space="preserve">У разі направлення громадянина для проходження альтернативної служби не за місцем проживання, а в місцевість, звідки він не може щоденно повертатися до місця проживання, строк альтернативної служби визначається з урахуванням часу, необхідного для переїзду до місця служби та у зворотному напрямку. </w:t>
      </w:r>
      <w:r w:rsidRPr="005F5936">
        <w:rPr>
          <w:rFonts w:eastAsia="Times New Roman"/>
          <w:sz w:val="28"/>
        </w:rPr>
        <w:br/>
      </w:r>
      <w:r w:rsidRPr="005F5936">
        <w:rPr>
          <w:rFonts w:eastAsia="Times New Roman"/>
          <w:sz w:val="28"/>
        </w:rPr>
        <w:br/>
        <w:t xml:space="preserve">До строку альтернативної служби не зараховуються: відпустка з ініціативи </w:t>
      </w:r>
      <w:r w:rsidRPr="005F5936">
        <w:rPr>
          <w:rFonts w:eastAsia="Times New Roman"/>
          <w:sz w:val="28"/>
        </w:rPr>
        <w:lastRenderedPageBreak/>
        <w:t xml:space="preserve">власника або уповноваженого ним органу, відпустка у зв'язку з навчанням у вечірніх або заочних закладах освіти, час перебування під адміністративним арештом, прогулів та скорочення тривалості робочого часу. При цьому строк альтернативної служби продовжується на невідпрацьований час. </w:t>
      </w:r>
      <w:r w:rsidRPr="005F5936">
        <w:rPr>
          <w:rFonts w:eastAsia="Times New Roman"/>
          <w:sz w:val="28"/>
        </w:rPr>
        <w:br/>
      </w:r>
      <w:r w:rsidRPr="005F5936">
        <w:rPr>
          <w:rFonts w:eastAsia="Times New Roman"/>
          <w:sz w:val="28"/>
        </w:rPr>
        <w:br/>
        <w:t xml:space="preserve">У трудовому договорі при визначенні режиму праці та відпочинку враховуються, якщо це можливо, особливості віросповідання стосовно роботи у вихідні дні без зменшення кількості встановлених робочих днів. </w:t>
      </w:r>
      <w:r w:rsidRPr="005F5936">
        <w:rPr>
          <w:rFonts w:eastAsia="Times New Roman"/>
          <w:sz w:val="28"/>
        </w:rPr>
        <w:br/>
      </w:r>
      <w:r w:rsidRPr="005F5936">
        <w:rPr>
          <w:rFonts w:eastAsia="Times New Roman"/>
          <w:sz w:val="28"/>
        </w:rPr>
        <w:br/>
        <w:t>Під час проходження альтернативної служби громадянину надається щорічна оплачувана відпустка тривалістю п'ятнадцять календарних днів. За перший рік альтернативної служби відпустка надається після відпрацьованих одинадцяти календарних місяців. За бажанням громадянина відпустка без збереження заробітної плати із зарахуванням до строку проходження альтернативної служби може бути надана йому у разі смерті дружини, батька, матері , дитини , рідних брата, сестри тривалістю до семи календарних днів без урахування часу, необхідного для проїзду до місця поховання та назад, а у разі хвороби перелічених осіб, які за висновком медичного закладу потребують постійного стороннього догляду, - тривалістю, визначеною у медичному висновку, але не більше тридцяти календарних днів.</w:t>
      </w:r>
    </w:p>
    <w:p w:rsidR="005F5936" w:rsidRPr="005F5936" w:rsidRDefault="005F5936" w:rsidP="005F5936">
      <w:pPr>
        <w:rPr>
          <w:rFonts w:eastAsia="Times New Roman"/>
          <w:sz w:val="28"/>
        </w:rPr>
      </w:pPr>
      <w:r w:rsidRPr="005F5936">
        <w:rPr>
          <w:rFonts w:eastAsia="Times New Roman"/>
          <w:b/>
          <w:bCs/>
          <w:sz w:val="28"/>
        </w:rPr>
        <w:t>Стаття 17.</w:t>
      </w:r>
      <w:r w:rsidRPr="005F5936">
        <w:rPr>
          <w:rFonts w:eastAsia="Times New Roman"/>
          <w:sz w:val="28"/>
        </w:rPr>
        <w:t xml:space="preserve"> Професійна підготовка та перепідготовка громадян здійснюються в індивідуальному порядку безпосередньо на підприємстві, в установі, організації, де вони проходять альтернативну службу.</w:t>
      </w:r>
    </w:p>
    <w:p w:rsidR="005F5936" w:rsidRPr="005F5936" w:rsidRDefault="005F5936" w:rsidP="005F5936">
      <w:pPr>
        <w:spacing w:after="240"/>
        <w:rPr>
          <w:rFonts w:eastAsia="Times New Roman"/>
          <w:sz w:val="28"/>
        </w:rPr>
      </w:pPr>
      <w:r w:rsidRPr="005F5936">
        <w:rPr>
          <w:rFonts w:eastAsia="Times New Roman"/>
          <w:sz w:val="28"/>
        </w:rPr>
        <w:br/>
      </w:r>
    </w:p>
    <w:p w:rsidR="005F5936" w:rsidRPr="005F5936" w:rsidRDefault="005F5936" w:rsidP="005F5936">
      <w:pPr>
        <w:rPr>
          <w:rFonts w:eastAsia="Times New Roman"/>
          <w:sz w:val="28"/>
        </w:rPr>
      </w:pPr>
      <w:r w:rsidRPr="005F5936">
        <w:rPr>
          <w:rFonts w:eastAsia="Times New Roman"/>
          <w:b/>
          <w:bCs/>
          <w:sz w:val="28"/>
        </w:rPr>
        <w:t>Стаття 18.</w:t>
      </w:r>
      <w:r w:rsidRPr="005F5936">
        <w:rPr>
          <w:rFonts w:eastAsia="Times New Roman"/>
          <w:sz w:val="28"/>
        </w:rPr>
        <w:t xml:space="preserve"> Під час проходження альтернативної служби громадянин має право звернутися до комісії з мотивованою заявою щодо зміни місця проходження служби, а також дострокового звільнення з неї на підставах, передбачених цим Законом.</w:t>
      </w:r>
    </w:p>
    <w:p w:rsidR="005F5936" w:rsidRPr="005F5936" w:rsidRDefault="005F5936" w:rsidP="005F5936">
      <w:pPr>
        <w:spacing w:after="240"/>
        <w:rPr>
          <w:rFonts w:eastAsia="Times New Roman"/>
          <w:sz w:val="28"/>
        </w:rPr>
      </w:pPr>
      <w:r w:rsidRPr="005F5936">
        <w:rPr>
          <w:rFonts w:eastAsia="Times New Roman"/>
          <w:sz w:val="28"/>
        </w:rPr>
        <w:br/>
        <w:t xml:space="preserve">У разі самовільного припинення або систематичного невиконання без поважних причин покладених на громадянина службових обов'язків власник підприємства, установи, організації або уповноважений ним орган має право звернутися до комісії з клопотанням про дострокове розірвання трудового договору. </w:t>
      </w:r>
      <w:r w:rsidRPr="005F5936">
        <w:rPr>
          <w:rFonts w:eastAsia="Times New Roman"/>
          <w:sz w:val="28"/>
        </w:rPr>
        <w:br/>
      </w:r>
      <w:r w:rsidRPr="005F5936">
        <w:rPr>
          <w:rFonts w:eastAsia="Times New Roman"/>
          <w:sz w:val="28"/>
        </w:rPr>
        <w:br/>
        <w:t xml:space="preserve">Власник підприємства, установи, організації або уповноважений ним орган не має права в односторонньому порядку достроково розірвати трудовий договір з громадянином, який проходить альтернативну службу. </w:t>
      </w:r>
      <w:r w:rsidRPr="005F5936">
        <w:rPr>
          <w:rFonts w:eastAsia="Times New Roman"/>
          <w:sz w:val="28"/>
        </w:rPr>
        <w:br/>
      </w:r>
      <w:r w:rsidRPr="005F5936">
        <w:rPr>
          <w:rFonts w:eastAsia="Times New Roman"/>
          <w:sz w:val="28"/>
        </w:rPr>
        <w:br/>
      </w:r>
      <w:r w:rsidRPr="005F5936">
        <w:rPr>
          <w:rFonts w:eastAsia="Times New Roman"/>
          <w:sz w:val="28"/>
        </w:rPr>
        <w:br/>
      </w:r>
      <w:r w:rsidRPr="005F5936">
        <w:rPr>
          <w:rFonts w:eastAsia="Times New Roman"/>
          <w:sz w:val="28"/>
        </w:rPr>
        <w:br/>
        <w:t>Статтю 18 доповнено частиною третьою згідно із Законом N 1720-IV від 18.05.2004</w:t>
      </w:r>
    </w:p>
    <w:p w:rsidR="005F5936" w:rsidRPr="005F5936" w:rsidRDefault="005F5936" w:rsidP="005F5936">
      <w:pPr>
        <w:rPr>
          <w:rFonts w:eastAsia="Times New Roman"/>
          <w:sz w:val="28"/>
        </w:rPr>
      </w:pPr>
      <w:r w:rsidRPr="005F5936">
        <w:rPr>
          <w:rFonts w:eastAsia="Times New Roman"/>
          <w:b/>
          <w:bCs/>
          <w:sz w:val="28"/>
        </w:rPr>
        <w:lastRenderedPageBreak/>
        <w:t>Стаття 19.</w:t>
      </w:r>
      <w:r w:rsidRPr="005F5936">
        <w:rPr>
          <w:rFonts w:eastAsia="Times New Roman"/>
          <w:sz w:val="28"/>
        </w:rPr>
        <w:t xml:space="preserve"> У разі ліквідації, реорганізації або перепрофілювання підприємства, установи, організації, де громадянин проходить альтернативну службу, власник підприємства, установи, організації або уповноважений ним орган зобов'язаний повідомити комісію не пізніше ніж за два календарні місяці про дострокове розірвання трудового договору, а в разі виникнення потреби в наданні відпустки з ініціативи адміністрації або скороченні тривалості робочого часу - протягом п'яти календарних днів.</w:t>
      </w:r>
    </w:p>
    <w:p w:rsidR="005F5936" w:rsidRPr="005F5936" w:rsidRDefault="005F5936" w:rsidP="005F5936">
      <w:pPr>
        <w:spacing w:after="240"/>
        <w:rPr>
          <w:rFonts w:eastAsia="Times New Roman"/>
          <w:sz w:val="28"/>
        </w:rPr>
      </w:pPr>
      <w:r w:rsidRPr="005F5936">
        <w:rPr>
          <w:rFonts w:eastAsia="Times New Roman"/>
          <w:sz w:val="28"/>
        </w:rPr>
        <w:br/>
        <w:t>{ Стаття 19 із змінами, внесеними згідно із Законом N 1720-IV від 18.05.2004 }</w:t>
      </w:r>
    </w:p>
    <w:p w:rsidR="005F5936" w:rsidRPr="005F5936" w:rsidRDefault="005F5936" w:rsidP="005F5936">
      <w:pPr>
        <w:rPr>
          <w:rFonts w:eastAsia="Times New Roman"/>
          <w:sz w:val="28"/>
        </w:rPr>
      </w:pPr>
      <w:r w:rsidRPr="005F5936">
        <w:rPr>
          <w:rFonts w:eastAsia="Times New Roman"/>
          <w:sz w:val="28"/>
          <w:szCs w:val="27"/>
        </w:rPr>
        <w:t>Розділ IV ПРИПИНЕННЯ АЛЬТЕРНАТИВНОЇ СЛУЖБИ</w:t>
      </w:r>
    </w:p>
    <w:p w:rsidR="005F5936" w:rsidRPr="005F5936" w:rsidRDefault="005F5936" w:rsidP="005F5936">
      <w:pPr>
        <w:rPr>
          <w:rFonts w:eastAsia="Times New Roman"/>
          <w:sz w:val="28"/>
        </w:rPr>
      </w:pPr>
      <w:r w:rsidRPr="005F5936">
        <w:rPr>
          <w:rFonts w:eastAsia="Times New Roman"/>
          <w:b/>
          <w:bCs/>
          <w:sz w:val="28"/>
        </w:rPr>
        <w:t>Стаття 20.</w:t>
      </w:r>
      <w:r w:rsidRPr="005F5936">
        <w:rPr>
          <w:rFonts w:eastAsia="Times New Roman"/>
          <w:sz w:val="28"/>
        </w:rPr>
        <w:t xml:space="preserve"> Альтернативна служба припиняється у разі закінчення строку її проходження або достроково за рішенням комісії.</w:t>
      </w:r>
    </w:p>
    <w:p w:rsidR="005F5936" w:rsidRPr="005F5936" w:rsidRDefault="005F5936" w:rsidP="005F5936">
      <w:pPr>
        <w:spacing w:after="240"/>
        <w:rPr>
          <w:rFonts w:eastAsia="Times New Roman"/>
          <w:sz w:val="28"/>
        </w:rPr>
      </w:pPr>
      <w:r w:rsidRPr="005F5936">
        <w:rPr>
          <w:rFonts w:eastAsia="Times New Roman"/>
          <w:sz w:val="28"/>
        </w:rPr>
        <w:br/>
        <w:t>Рішення комісії щодо дострокового припинення альтернативної служби є обов'язковим як для власника підприємства, установи, організації або уповноваженого ним органу, так і для громадянина.</w:t>
      </w:r>
    </w:p>
    <w:p w:rsidR="005F5936" w:rsidRPr="005F5936" w:rsidRDefault="005F5936" w:rsidP="005F5936">
      <w:pPr>
        <w:rPr>
          <w:rFonts w:eastAsia="Times New Roman"/>
          <w:sz w:val="28"/>
        </w:rPr>
      </w:pPr>
      <w:r w:rsidRPr="005F5936">
        <w:rPr>
          <w:rFonts w:eastAsia="Times New Roman"/>
          <w:b/>
          <w:bCs/>
          <w:sz w:val="28"/>
        </w:rPr>
        <w:t>Стаття 21.</w:t>
      </w:r>
      <w:r w:rsidRPr="005F5936">
        <w:rPr>
          <w:rFonts w:eastAsia="Times New Roman"/>
          <w:sz w:val="28"/>
        </w:rPr>
        <w:t xml:space="preserve"> Альтернативна служба достроково припиняється у разі:</w:t>
      </w:r>
    </w:p>
    <w:p w:rsidR="005F5936" w:rsidRPr="005F5936" w:rsidRDefault="005F5936" w:rsidP="005F5936">
      <w:pPr>
        <w:rPr>
          <w:rFonts w:eastAsia="Times New Roman"/>
          <w:sz w:val="28"/>
        </w:rPr>
      </w:pPr>
    </w:p>
    <w:p w:rsidR="005F5936" w:rsidRPr="005F5936" w:rsidRDefault="005F5936" w:rsidP="005F5936">
      <w:pPr>
        <w:pStyle w:val="a3"/>
        <w:rPr>
          <w:sz w:val="28"/>
        </w:rPr>
      </w:pPr>
      <w:r w:rsidRPr="005F5936">
        <w:rPr>
          <w:sz w:val="28"/>
        </w:rPr>
        <w:t>призову громадянина на строкову військову службу за власним бажанням;</w:t>
      </w:r>
      <w:r w:rsidRPr="005F5936">
        <w:rPr>
          <w:sz w:val="28"/>
        </w:rPr>
        <w:br/>
      </w:r>
      <w:r w:rsidRPr="005F5936">
        <w:rPr>
          <w:sz w:val="28"/>
        </w:rPr>
        <w:br/>
        <w:t>визнання громадянина непридатним за станом здоров'я для подальшого проходження військової служби на підставі висновку військово-лікарської комісії;</w:t>
      </w:r>
      <w:r w:rsidRPr="005F5936">
        <w:rPr>
          <w:sz w:val="28"/>
        </w:rPr>
        <w:br/>
      </w:r>
      <w:r w:rsidRPr="005F5936">
        <w:rPr>
          <w:sz w:val="28"/>
        </w:rPr>
        <w:br/>
        <w:t>виникнення у громадянина права на відстрочку внаслідок зміни сімейних обставин, передбаченого законодавством про військовий обов'язок і військову службу;</w:t>
      </w:r>
      <w:r w:rsidRPr="005F5936">
        <w:rPr>
          <w:sz w:val="28"/>
        </w:rPr>
        <w:br/>
      </w:r>
      <w:r w:rsidRPr="005F5936">
        <w:rPr>
          <w:sz w:val="28"/>
        </w:rPr>
        <w:br/>
        <w:t>засудження громадянина до позбавлення волі;</w:t>
      </w:r>
      <w:r w:rsidRPr="005F5936">
        <w:rPr>
          <w:sz w:val="28"/>
        </w:rPr>
        <w:br/>
      </w:r>
      <w:r w:rsidRPr="005F5936">
        <w:rPr>
          <w:sz w:val="28"/>
        </w:rPr>
        <w:br/>
        <w:t xml:space="preserve">порушення вимог </w:t>
      </w:r>
      <w:hyperlink r:id="rId4" w:history="1">
        <w:r w:rsidRPr="005F5936">
          <w:rPr>
            <w:rStyle w:val="a4"/>
            <w:sz w:val="28"/>
          </w:rPr>
          <w:t>статті 8 цього Закону</w:t>
        </w:r>
      </w:hyperlink>
      <w:r w:rsidRPr="005F5936">
        <w:rPr>
          <w:sz w:val="28"/>
        </w:rPr>
        <w:t>.</w:t>
      </w:r>
    </w:p>
    <w:p w:rsidR="005F5936" w:rsidRPr="005F5936" w:rsidRDefault="005F5936" w:rsidP="005F5936">
      <w:pPr>
        <w:spacing w:after="240"/>
        <w:rPr>
          <w:rFonts w:eastAsia="Times New Roman"/>
          <w:sz w:val="28"/>
        </w:rPr>
      </w:pPr>
    </w:p>
    <w:p w:rsidR="005F5936" w:rsidRPr="005F5936" w:rsidRDefault="005F5936" w:rsidP="005F5936">
      <w:pPr>
        <w:rPr>
          <w:rFonts w:eastAsia="Times New Roman"/>
          <w:sz w:val="28"/>
        </w:rPr>
      </w:pPr>
      <w:r w:rsidRPr="005F5936">
        <w:rPr>
          <w:rFonts w:eastAsia="Times New Roman"/>
          <w:b/>
          <w:bCs/>
          <w:sz w:val="28"/>
        </w:rPr>
        <w:t>Стаття 22.</w:t>
      </w:r>
      <w:r w:rsidRPr="005F5936">
        <w:rPr>
          <w:rFonts w:eastAsia="Times New Roman"/>
          <w:sz w:val="28"/>
        </w:rPr>
        <w:t xml:space="preserve"> У разі призову громадянина на строкову військову службу у зв'язку з ухиленням від проходження альтернативної служби строк альтернативної служби до строку військової служби не зараховується.</w:t>
      </w:r>
    </w:p>
    <w:p w:rsidR="005F5936" w:rsidRPr="005F5936" w:rsidRDefault="005F5936" w:rsidP="005F5936">
      <w:pPr>
        <w:spacing w:after="240"/>
        <w:rPr>
          <w:rFonts w:eastAsia="Times New Roman"/>
          <w:sz w:val="28"/>
        </w:rPr>
      </w:pPr>
      <w:r w:rsidRPr="005F5936">
        <w:rPr>
          <w:rFonts w:eastAsia="Times New Roman"/>
          <w:sz w:val="28"/>
        </w:rPr>
        <w:br/>
        <w:t>У разі, коли громадянина призвано на строкову військову службу за його власним бажанням, строк альтернативної служби зараховується до строку військової служби із розрахунку півтора місяці альтернативної служби за один місяць строкової військової служби.</w:t>
      </w:r>
    </w:p>
    <w:p w:rsidR="005F5936" w:rsidRPr="005F5936" w:rsidRDefault="005F5936" w:rsidP="005F5936">
      <w:pPr>
        <w:rPr>
          <w:rFonts w:eastAsia="Times New Roman"/>
          <w:sz w:val="28"/>
        </w:rPr>
      </w:pPr>
      <w:r w:rsidRPr="005F5936">
        <w:rPr>
          <w:rFonts w:eastAsia="Times New Roman"/>
          <w:b/>
          <w:bCs/>
          <w:sz w:val="28"/>
        </w:rPr>
        <w:t>Стаття 23.</w:t>
      </w:r>
      <w:r w:rsidRPr="005F5936">
        <w:rPr>
          <w:rFonts w:eastAsia="Times New Roman"/>
          <w:sz w:val="28"/>
        </w:rPr>
        <w:t xml:space="preserve"> Громадянин після звільнення з альтернативної служби протягом п'яти календарних днів зобов'язаний стати на облік у військовому комісаріаті за </w:t>
      </w:r>
      <w:r w:rsidRPr="005F5936">
        <w:rPr>
          <w:rFonts w:eastAsia="Times New Roman"/>
          <w:sz w:val="28"/>
        </w:rPr>
        <w:lastRenderedPageBreak/>
        <w:t>місцем проживання. У такий же строк громадянин стає на облік і у разі зміни місця проживання.</w:t>
      </w:r>
    </w:p>
    <w:p w:rsidR="005F5936" w:rsidRPr="005F5936" w:rsidRDefault="005F5936" w:rsidP="005F5936">
      <w:pPr>
        <w:spacing w:after="240"/>
        <w:rPr>
          <w:rFonts w:eastAsia="Times New Roman"/>
          <w:sz w:val="28"/>
        </w:rPr>
      </w:pPr>
      <w:r w:rsidRPr="005F5936">
        <w:rPr>
          <w:rFonts w:eastAsia="Times New Roman"/>
          <w:sz w:val="28"/>
        </w:rPr>
        <w:br/>
        <w:t>{ Стаття 23 із змінами, внесеними згідно із Законом N 1720-IV від 18.05.2004 }</w:t>
      </w:r>
    </w:p>
    <w:p w:rsidR="005F5936" w:rsidRPr="005F5936" w:rsidRDefault="005F5936" w:rsidP="005F5936">
      <w:pPr>
        <w:rPr>
          <w:rFonts w:eastAsia="Times New Roman"/>
          <w:sz w:val="28"/>
        </w:rPr>
      </w:pPr>
      <w:r w:rsidRPr="005F5936">
        <w:rPr>
          <w:rFonts w:eastAsia="Times New Roman"/>
          <w:b/>
          <w:bCs/>
          <w:sz w:val="28"/>
        </w:rPr>
        <w:t>Стаття 24.</w:t>
      </w:r>
      <w:r w:rsidRPr="005F5936">
        <w:rPr>
          <w:rFonts w:eastAsia="Times New Roman"/>
          <w:sz w:val="28"/>
        </w:rPr>
        <w:t xml:space="preserve"> Громадяни, які пройшли альтернативну службу, на військові збори не призиваються. У разі необхідності зазначені громадяни та громадяни, які за релігійними переконаннями звільнені комісією від призову на військові збори, можуть бути направлені для ліквідації наслідків аварії, катастрофи чи стихійного лиха не більше ніж три рази (щоразу на строк до шести календарних місяців) у межах віку, встановленого для проходження військової служби в запасі. Питання трудових відносин за основним місцем роботи у таких випадках регулюються законодавством про військовий обов'язок і військову службу.</w:t>
      </w:r>
    </w:p>
    <w:p w:rsidR="005F5936" w:rsidRPr="005F5936" w:rsidRDefault="005F5936" w:rsidP="005F5936">
      <w:pPr>
        <w:spacing w:after="240"/>
        <w:rPr>
          <w:rFonts w:eastAsia="Times New Roman"/>
          <w:sz w:val="28"/>
        </w:rPr>
      </w:pPr>
      <w:r w:rsidRPr="005F5936">
        <w:rPr>
          <w:rFonts w:eastAsia="Times New Roman"/>
          <w:sz w:val="28"/>
        </w:rPr>
        <w:br/>
      </w:r>
    </w:p>
    <w:p w:rsidR="005F5936" w:rsidRPr="005F5936" w:rsidRDefault="005F5936" w:rsidP="005F5936">
      <w:pPr>
        <w:rPr>
          <w:rFonts w:eastAsia="Times New Roman"/>
          <w:sz w:val="28"/>
        </w:rPr>
      </w:pPr>
      <w:r w:rsidRPr="005F5936">
        <w:rPr>
          <w:rFonts w:eastAsia="Times New Roman"/>
          <w:b/>
          <w:bCs/>
          <w:sz w:val="28"/>
        </w:rPr>
        <w:t>Стаття 25.</w:t>
      </w:r>
      <w:r w:rsidRPr="005F5936">
        <w:rPr>
          <w:rFonts w:eastAsia="Times New Roman"/>
          <w:sz w:val="28"/>
        </w:rPr>
        <w:t xml:space="preserve"> Рішення комісії можуть бути оскаржені до комісії вищого рівня або суду.</w:t>
      </w:r>
    </w:p>
    <w:p w:rsidR="005F5936" w:rsidRPr="005F5936" w:rsidRDefault="005F5936" w:rsidP="005F5936">
      <w:pPr>
        <w:spacing w:after="240"/>
        <w:rPr>
          <w:rFonts w:eastAsia="Times New Roman"/>
          <w:sz w:val="28"/>
        </w:rPr>
      </w:pPr>
      <w:r w:rsidRPr="005F5936">
        <w:rPr>
          <w:rFonts w:eastAsia="Times New Roman"/>
          <w:sz w:val="28"/>
        </w:rPr>
        <w:br/>
      </w:r>
    </w:p>
    <w:p w:rsidR="005F5936" w:rsidRPr="005F5936" w:rsidRDefault="005F5936" w:rsidP="005F5936">
      <w:pPr>
        <w:rPr>
          <w:rFonts w:eastAsia="Times New Roman"/>
          <w:sz w:val="28"/>
        </w:rPr>
      </w:pPr>
      <w:r w:rsidRPr="005F5936">
        <w:rPr>
          <w:rFonts w:eastAsia="Times New Roman"/>
          <w:sz w:val="28"/>
          <w:szCs w:val="27"/>
        </w:rPr>
        <w:t>Розділ V КОНТРОЛЬ ЗА ПРОХОДЖЕННЯМ ГРОМАДЯНАМИ АЛЬТЕРНАТИВНОЇ СЛУЖБИ</w:t>
      </w:r>
    </w:p>
    <w:p w:rsidR="005F5936" w:rsidRPr="005F5936" w:rsidRDefault="005F5936" w:rsidP="005F5936">
      <w:pPr>
        <w:rPr>
          <w:rFonts w:eastAsia="Times New Roman"/>
          <w:sz w:val="28"/>
        </w:rPr>
      </w:pPr>
      <w:r w:rsidRPr="005F5936">
        <w:rPr>
          <w:rFonts w:eastAsia="Times New Roman"/>
          <w:b/>
          <w:bCs/>
          <w:sz w:val="28"/>
        </w:rPr>
        <w:t>Стаття 26.</w:t>
      </w:r>
      <w:r w:rsidRPr="005F5936">
        <w:rPr>
          <w:rFonts w:eastAsia="Times New Roman"/>
          <w:sz w:val="28"/>
        </w:rPr>
        <w:t xml:space="preserve"> Контроль за організацією альтернативної служби здійснюється комісіями у справах альтернативної служби.</w:t>
      </w:r>
    </w:p>
    <w:p w:rsidR="005F5936" w:rsidRPr="005F5936" w:rsidRDefault="005F5936" w:rsidP="005F5936">
      <w:pPr>
        <w:spacing w:after="240"/>
        <w:rPr>
          <w:rFonts w:eastAsia="Times New Roman"/>
          <w:sz w:val="28"/>
        </w:rPr>
      </w:pPr>
      <w:r w:rsidRPr="005F5936">
        <w:rPr>
          <w:rFonts w:eastAsia="Times New Roman"/>
          <w:sz w:val="28"/>
        </w:rPr>
        <w:br/>
      </w:r>
    </w:p>
    <w:p w:rsidR="005F5936" w:rsidRPr="005F5936" w:rsidRDefault="005F5936" w:rsidP="005F5936">
      <w:pPr>
        <w:rPr>
          <w:rFonts w:eastAsia="Times New Roman"/>
          <w:sz w:val="28"/>
        </w:rPr>
      </w:pPr>
      <w:r w:rsidRPr="005F5936">
        <w:rPr>
          <w:rFonts w:eastAsia="Times New Roman"/>
          <w:b/>
          <w:bCs/>
          <w:sz w:val="28"/>
        </w:rPr>
        <w:t>Стаття 27.</w:t>
      </w:r>
      <w:r w:rsidRPr="005F5936">
        <w:rPr>
          <w:rFonts w:eastAsia="Times New Roman"/>
          <w:sz w:val="28"/>
        </w:rPr>
        <w:t xml:space="preserve"> Контроль за додержанням власниками підприємств, установ та організацій або уповноваженими ними органами законодавства про працю під час проходження громадянами України альтернативної служби здійснюється спеціально уповноваженим органом виконавчої влади з державного нагляду за додержанням законодавства про працю.</w:t>
      </w:r>
    </w:p>
    <w:p w:rsidR="005F5936" w:rsidRPr="005F5936" w:rsidRDefault="005F5936" w:rsidP="005F5936">
      <w:pPr>
        <w:spacing w:after="240"/>
        <w:rPr>
          <w:rFonts w:eastAsia="Times New Roman"/>
          <w:sz w:val="28"/>
        </w:rPr>
      </w:pPr>
      <w:r w:rsidRPr="005F5936">
        <w:rPr>
          <w:rFonts w:eastAsia="Times New Roman"/>
          <w:sz w:val="28"/>
        </w:rPr>
        <w:br/>
        <w:t xml:space="preserve">{ Закон доповнено розділом V згідно із Законом N 1720-IV від 18.05.2004 } </w:t>
      </w:r>
      <w:r w:rsidRPr="005F5936">
        <w:rPr>
          <w:rFonts w:eastAsia="Times New Roman"/>
          <w:sz w:val="28"/>
        </w:rPr>
        <w:br/>
      </w:r>
      <w:r w:rsidRPr="005F5936">
        <w:rPr>
          <w:rFonts w:eastAsia="Times New Roman"/>
          <w:sz w:val="28"/>
        </w:rPr>
        <w:br/>
        <w:t xml:space="preserve">Президент України Л.КРАВЧУК </w:t>
      </w:r>
      <w:r w:rsidRPr="005F5936">
        <w:rPr>
          <w:rFonts w:eastAsia="Times New Roman"/>
          <w:sz w:val="28"/>
        </w:rPr>
        <w:br/>
      </w:r>
      <w:r w:rsidRPr="005F5936">
        <w:rPr>
          <w:rFonts w:eastAsia="Times New Roman"/>
          <w:sz w:val="28"/>
        </w:rPr>
        <w:br/>
        <w:t>м. Київ, 12 грудня 1991 року N 1975-XII</w:t>
      </w:r>
    </w:p>
    <w:p w:rsidR="005F5936" w:rsidRPr="005F5936" w:rsidRDefault="005F5936" w:rsidP="005F5936">
      <w:pPr>
        <w:rPr>
          <w:rFonts w:eastAsia="Times New Roman"/>
          <w:sz w:val="28"/>
        </w:rPr>
      </w:pPr>
      <w:r w:rsidRPr="005F5936">
        <w:rPr>
          <w:rFonts w:eastAsia="Times New Roman"/>
          <w:b/>
          <w:bCs/>
          <w:sz w:val="28"/>
        </w:rPr>
        <w:t>Прикінцеві положення</w:t>
      </w:r>
    </w:p>
    <w:p w:rsidR="005F5936" w:rsidRPr="005F5936" w:rsidRDefault="005F5936" w:rsidP="005F5936">
      <w:pPr>
        <w:spacing w:after="240"/>
        <w:rPr>
          <w:rFonts w:eastAsia="Times New Roman"/>
          <w:sz w:val="28"/>
        </w:rPr>
      </w:pPr>
      <w:r w:rsidRPr="005F5936">
        <w:rPr>
          <w:rFonts w:eastAsia="Times New Roman"/>
          <w:sz w:val="28"/>
        </w:rPr>
        <w:br/>
      </w:r>
    </w:p>
    <w:p w:rsidR="00CC798F" w:rsidRPr="005F5936" w:rsidRDefault="00CC798F" w:rsidP="005F5936">
      <w:pPr>
        <w:rPr>
          <w:sz w:val="28"/>
        </w:rPr>
      </w:pPr>
    </w:p>
    <w:sectPr w:rsidR="00CC798F" w:rsidRPr="005F593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5936"/>
    <w:rsid w:val="005F5936"/>
    <w:rsid w:val="00CC79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36"/>
    <w:pPr>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5936"/>
    <w:pPr>
      <w:spacing w:before="100" w:beforeAutospacing="1" w:after="100" w:afterAutospacing="1"/>
    </w:pPr>
  </w:style>
  <w:style w:type="character" w:styleId="a4">
    <w:name w:val="Hyperlink"/>
    <w:basedOn w:val="a0"/>
    <w:uiPriority w:val="99"/>
    <w:semiHidden/>
    <w:unhideWhenUsed/>
    <w:rsid w:val="005F59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odeksy.com.ua/pro_al_ternativnu_nevijs_kovu_sluzhbu/statja-8.ht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11038</Words>
  <Characters>6292</Characters>
  <Application>Microsoft Office Word</Application>
  <DocSecurity>0</DocSecurity>
  <Lines>52</Lines>
  <Paragraphs>34</Paragraphs>
  <ScaleCrop>false</ScaleCrop>
  <Company>school</Company>
  <LinksUpToDate>false</LinksUpToDate>
  <CharactersWithSpaces>17296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2015-04-22T08:13:00Z</dcterms:created>
  <dcterms:modified xsi:type="dcterms:W3CDTF">2015-04-22T08:16:00Z</dcterms:modified>
</cp:coreProperties>
</file>